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E34" w:rsidRPr="00523E34" w:rsidRDefault="00523E34" w:rsidP="00523E34">
      <w:pPr>
        <w:spacing w:after="150" w:line="630" w:lineRule="atLeast"/>
        <w:textAlignment w:val="baseline"/>
        <w:outlineLvl w:val="0"/>
        <w:rPr>
          <w:rFonts w:ascii="Open Sans Light" w:eastAsia="Times New Roman" w:hAnsi="Open Sans Light" w:cs="Times New Roman"/>
          <w:b/>
          <w:bCs/>
          <w:color w:val="31373D"/>
          <w:kern w:val="36"/>
          <w:sz w:val="53"/>
          <w:szCs w:val="53"/>
          <w:lang w:eastAsia="pt-BR"/>
        </w:rPr>
      </w:pPr>
      <w:r w:rsidRPr="00523E34">
        <w:rPr>
          <w:rFonts w:ascii="Open Sans Light" w:eastAsia="Times New Roman" w:hAnsi="Open Sans Light" w:cs="Times New Roman"/>
          <w:b/>
          <w:bCs/>
          <w:color w:val="31373D"/>
          <w:kern w:val="36"/>
          <w:sz w:val="53"/>
          <w:szCs w:val="53"/>
          <w:lang w:eastAsia="pt-BR"/>
        </w:rPr>
        <w:t>Como utilizar a logística reversa a favor do seu e-commerce</w:t>
      </w:r>
    </w:p>
    <w:p w:rsidR="00523E34" w:rsidRPr="00523E34" w:rsidRDefault="00523E34" w:rsidP="00523E34">
      <w:pPr>
        <w:spacing w:line="428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523E34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pt-BR"/>
        </w:rPr>
        <w:t xml:space="preserve">Sexta-feira, 16 de </w:t>
      </w:r>
      <w:proofErr w:type="gramStart"/>
      <w:r w:rsidRPr="00523E34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pt-BR"/>
        </w:rPr>
        <w:t>Março</w:t>
      </w:r>
      <w:proofErr w:type="gramEnd"/>
      <w:r w:rsidRPr="00523E34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pt-BR"/>
        </w:rPr>
        <w:t xml:space="preserve"> de 2018</w:t>
      </w:r>
      <w:r w:rsidRPr="00523E34">
        <w:rPr>
          <w:rFonts w:ascii="inherit" w:eastAsia="Times New Roman" w:hAnsi="inherit" w:cs="Times New Roman"/>
          <w:sz w:val="23"/>
          <w:szCs w:val="23"/>
          <w:lang w:eastAsia="pt-BR"/>
        </w:rPr>
        <w:t> </w:t>
      </w:r>
      <w:hyperlink r:id="rId4" w:history="1">
        <w:r w:rsidRPr="00523E34">
          <w:rPr>
            <w:rFonts w:ascii="inherit" w:eastAsia="Times New Roman" w:hAnsi="inherit" w:cs="Times New Roman"/>
            <w:caps/>
            <w:color w:val="0F6EAA"/>
            <w:spacing w:val="15"/>
            <w:sz w:val="21"/>
            <w:szCs w:val="21"/>
            <w:u w:val="single"/>
            <w:bdr w:val="none" w:sz="0" w:space="0" w:color="auto" w:frame="1"/>
            <w:lang w:eastAsia="pt-BR"/>
          </w:rPr>
          <w:t>LOGÍSTICA</w:t>
        </w:r>
      </w:hyperlink>
      <w:r w:rsidRPr="00523E34">
        <w:rPr>
          <w:rFonts w:ascii="inherit" w:eastAsia="Times New Roman" w:hAnsi="inherit" w:cs="Times New Roman"/>
          <w:sz w:val="23"/>
          <w:szCs w:val="23"/>
          <w:lang w:eastAsia="pt-BR"/>
        </w:rPr>
        <w:t> </w:t>
      </w:r>
      <w:r w:rsidRPr="00523E34">
        <w:rPr>
          <w:rFonts w:ascii="inherit" w:eastAsia="Times New Roman" w:hAnsi="inherit" w:cs="Times New Roman"/>
          <w:spacing w:val="3"/>
          <w:sz w:val="23"/>
          <w:szCs w:val="23"/>
          <w:bdr w:val="none" w:sz="0" w:space="0" w:color="auto" w:frame="1"/>
          <w:lang w:eastAsia="pt-BR"/>
        </w:rPr>
        <w:t>  Tempo de leitura: 4 minutos</w:t>
      </w:r>
    </w:p>
    <w:p w:rsidR="00523E34" w:rsidRPr="00523E34" w:rsidRDefault="00523E34" w:rsidP="00523E34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523E34">
        <w:rPr>
          <w:rFonts w:ascii="inherit" w:eastAsia="Times New Roman" w:hAnsi="inherit" w:cs="Times New Roman"/>
          <w:spacing w:val="3"/>
          <w:sz w:val="23"/>
          <w:szCs w:val="23"/>
          <w:bdr w:val="none" w:sz="0" w:space="0" w:color="auto" w:frame="1"/>
          <w:lang w:eastAsia="pt-BR"/>
        </w:rPr>
        <w:t>  </w:t>
      </w:r>
      <w:r w:rsidRPr="00523E34">
        <w:rPr>
          <w:rFonts w:ascii="inherit" w:eastAsia="Times New Roman" w:hAnsi="inherit" w:cs="Times New Roman"/>
          <w:b/>
          <w:bCs/>
          <w:spacing w:val="3"/>
          <w:sz w:val="23"/>
          <w:szCs w:val="23"/>
          <w:bdr w:val="none" w:sz="0" w:space="0" w:color="auto" w:frame="1"/>
          <w:lang w:eastAsia="pt-BR"/>
        </w:rPr>
        <w:t>787</w:t>
      </w:r>
      <w:r w:rsidRPr="00523E34">
        <w:rPr>
          <w:rFonts w:ascii="inherit" w:eastAsia="Times New Roman" w:hAnsi="inherit" w:cs="Times New Roman"/>
          <w:spacing w:val="3"/>
          <w:sz w:val="23"/>
          <w:szCs w:val="23"/>
          <w:bdr w:val="none" w:sz="0" w:space="0" w:color="auto" w:frame="1"/>
          <w:lang w:eastAsia="pt-BR"/>
        </w:rPr>
        <w:t> visualizações</w:t>
      </w:r>
      <w:r w:rsidRPr="00523E34">
        <w:rPr>
          <w:rFonts w:ascii="inherit" w:eastAsia="Times New Roman" w:hAnsi="inherit" w:cs="Times New Roman"/>
          <w:sz w:val="23"/>
          <w:szCs w:val="23"/>
          <w:lang w:eastAsia="pt-BR"/>
        </w:rPr>
        <w:t> </w:t>
      </w:r>
      <w:r w:rsidRPr="00523E34">
        <w:rPr>
          <w:rFonts w:ascii="inherit" w:eastAsia="Times New Roman" w:hAnsi="inherit" w:cs="Times New Roman"/>
          <w:spacing w:val="3"/>
          <w:sz w:val="20"/>
          <w:szCs w:val="20"/>
          <w:bdr w:val="none" w:sz="0" w:space="0" w:color="auto" w:frame="1"/>
          <w:lang w:eastAsia="pt-BR"/>
        </w:rPr>
        <w:t> </w:t>
      </w:r>
      <w:r w:rsidRPr="00523E34">
        <w:rPr>
          <w:rFonts w:ascii="inherit" w:eastAsia="Times New Roman" w:hAnsi="inherit" w:cs="Times New Roman"/>
          <w:spacing w:val="3"/>
          <w:sz w:val="23"/>
          <w:szCs w:val="23"/>
          <w:bdr w:val="none" w:sz="0" w:space="0" w:color="auto" w:frame="1"/>
          <w:lang w:eastAsia="pt-BR"/>
        </w:rPr>
        <w:t> 34 Compartilhamentos</w:t>
      </w:r>
      <w:r w:rsidRPr="00523E34">
        <w:rPr>
          <w:rFonts w:ascii="inherit" w:eastAsia="Times New Roman" w:hAnsi="inherit" w:cs="Times New Roman"/>
          <w:sz w:val="23"/>
          <w:szCs w:val="23"/>
          <w:lang w:eastAsia="pt-BR"/>
        </w:rPr>
        <w:t> </w:t>
      </w:r>
      <w:r w:rsidRPr="00523E34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pt-BR"/>
        </w:rPr>
        <w:t>     </w:t>
      </w:r>
      <w:r w:rsidRPr="00523E34">
        <w:rPr>
          <w:rFonts w:ascii="inherit" w:eastAsia="Times New Roman" w:hAnsi="inherit" w:cs="Times New Roman"/>
          <w:b/>
          <w:bCs/>
          <w:color w:val="0F6EAA"/>
          <w:sz w:val="23"/>
          <w:szCs w:val="23"/>
          <w:bdr w:val="none" w:sz="0" w:space="0" w:color="auto" w:frame="1"/>
          <w:lang w:eastAsia="pt-BR"/>
        </w:rPr>
        <w:t>5</w:t>
      </w:r>
      <w:r w:rsidRPr="00523E34">
        <w:rPr>
          <w:rFonts w:ascii="inherit" w:eastAsia="Times New Roman" w:hAnsi="inherit" w:cs="Times New Roman"/>
          <w:b/>
          <w:bCs/>
          <w:color w:val="96A2AA"/>
          <w:sz w:val="23"/>
          <w:szCs w:val="23"/>
          <w:bdr w:val="none" w:sz="0" w:space="0" w:color="auto" w:frame="1"/>
          <w:lang w:eastAsia="pt-BR"/>
        </w:rPr>
        <w:t>/5.0</w:t>
      </w:r>
    </w:p>
    <w:p w:rsidR="00523E34" w:rsidRPr="00523E34" w:rsidRDefault="00523E34" w:rsidP="00523E34">
      <w:pPr>
        <w:spacing w:line="240" w:lineRule="auto"/>
        <w:textAlignment w:val="baseline"/>
        <w:rPr>
          <w:rFonts w:ascii="inherit" w:eastAsia="Times New Roman" w:hAnsi="inherit" w:cs="Times New Roman"/>
          <w:spacing w:val="3"/>
          <w:sz w:val="23"/>
          <w:szCs w:val="23"/>
          <w:lang w:eastAsia="pt-BR"/>
        </w:rPr>
      </w:pPr>
      <w:hyperlink r:id="rId5" w:history="1">
        <w:r w:rsidRPr="00523E34">
          <w:rPr>
            <w:rFonts w:ascii="inherit" w:eastAsia="Times New Roman" w:hAnsi="inherit" w:cs="Times New Roman"/>
            <w:color w:val="3A579A"/>
            <w:spacing w:val="3"/>
            <w:sz w:val="26"/>
            <w:szCs w:val="26"/>
            <w:u w:val="single"/>
            <w:bdr w:val="none" w:sz="0" w:space="0" w:color="auto" w:frame="1"/>
            <w:lang w:eastAsia="pt-BR"/>
          </w:rPr>
          <w:t> </w:t>
        </w:r>
      </w:hyperlink>
      <w:r w:rsidRPr="00523E34">
        <w:rPr>
          <w:rFonts w:ascii="inherit" w:eastAsia="Times New Roman" w:hAnsi="inherit" w:cs="Times New Roman"/>
          <w:spacing w:val="3"/>
          <w:sz w:val="23"/>
          <w:szCs w:val="23"/>
          <w:lang w:eastAsia="pt-BR"/>
        </w:rPr>
        <w:t> </w:t>
      </w:r>
      <w:hyperlink r:id="rId6" w:history="1">
        <w:r w:rsidRPr="00523E34">
          <w:rPr>
            <w:rFonts w:ascii="inherit" w:eastAsia="Times New Roman" w:hAnsi="inherit" w:cs="Times New Roman"/>
            <w:color w:val="007AB8"/>
            <w:spacing w:val="3"/>
            <w:sz w:val="26"/>
            <w:szCs w:val="26"/>
            <w:u w:val="single"/>
            <w:bdr w:val="none" w:sz="0" w:space="0" w:color="auto" w:frame="1"/>
            <w:lang w:eastAsia="pt-BR"/>
          </w:rPr>
          <w:t> </w:t>
        </w:r>
      </w:hyperlink>
      <w:r w:rsidRPr="00523E34">
        <w:rPr>
          <w:rFonts w:ascii="inherit" w:eastAsia="Times New Roman" w:hAnsi="inherit" w:cs="Times New Roman"/>
          <w:spacing w:val="3"/>
          <w:sz w:val="23"/>
          <w:szCs w:val="23"/>
          <w:lang w:eastAsia="pt-BR"/>
        </w:rPr>
        <w:t> </w:t>
      </w:r>
      <w:hyperlink r:id="rId7" w:history="1">
        <w:r w:rsidRPr="00523E34">
          <w:rPr>
            <w:rFonts w:ascii="inherit" w:eastAsia="Times New Roman" w:hAnsi="inherit" w:cs="Times New Roman"/>
            <w:color w:val="00ABF0"/>
            <w:spacing w:val="3"/>
            <w:sz w:val="26"/>
            <w:szCs w:val="26"/>
            <w:u w:val="single"/>
            <w:bdr w:val="none" w:sz="0" w:space="0" w:color="auto" w:frame="1"/>
            <w:lang w:eastAsia="pt-BR"/>
          </w:rPr>
          <w:t> </w:t>
        </w:r>
      </w:hyperlink>
      <w:r w:rsidRPr="00523E34">
        <w:rPr>
          <w:rFonts w:ascii="inherit" w:eastAsia="Times New Roman" w:hAnsi="inherit" w:cs="Times New Roman"/>
          <w:spacing w:val="3"/>
          <w:sz w:val="23"/>
          <w:szCs w:val="23"/>
          <w:lang w:eastAsia="pt-BR"/>
        </w:rPr>
        <w:t> </w:t>
      </w:r>
    </w:p>
    <w:p w:rsidR="00523E34" w:rsidRPr="00523E34" w:rsidRDefault="00523E34" w:rsidP="00523E34">
      <w:pPr>
        <w:shd w:val="clear" w:color="auto" w:fill="FFFFFF"/>
        <w:spacing w:after="300" w:line="480" w:lineRule="atLeast"/>
        <w:textAlignment w:val="baseline"/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</w:pPr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 xml:space="preserve">É possível utilizar a logística reversa para melhorar o caixa no fim do mês? Segundo Samuel </w:t>
      </w:r>
      <w:proofErr w:type="spellStart"/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Gonsales</w:t>
      </w:r>
      <w:proofErr w:type="spellEnd"/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, especialista em e-commerce, a resposta é um sonoro “sim”. Para ele, é possível economizar de 40% a 50% nos custos da empresa apenas aperfeiçoando esse sistema. “Isso não apenas é um fato, como exige um baixo investimento”, garantiu.</w:t>
      </w:r>
    </w:p>
    <w:p w:rsidR="00523E34" w:rsidRPr="00523E34" w:rsidRDefault="00523E34" w:rsidP="00523E34">
      <w:pPr>
        <w:shd w:val="clear" w:color="auto" w:fill="FFFFFF"/>
        <w:spacing w:after="300" w:line="480" w:lineRule="atLeast"/>
        <w:textAlignment w:val="baseline"/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</w:pPr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 xml:space="preserve">Entre os tópicos da sua apresentação durante a conferência na 24ª Intermodal 2018, </w:t>
      </w:r>
      <w:proofErr w:type="spellStart"/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Gonsales</w:t>
      </w:r>
      <w:proofErr w:type="spellEnd"/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 xml:space="preserve"> explicou que trabalhar melhor as imagens e a descrição dos produtos </w:t>
      </w:r>
      <w:proofErr w:type="gramStart"/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estava</w:t>
      </w:r>
      <w:proofErr w:type="gramEnd"/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 xml:space="preserve"> entre as primeiras coisas a se fazer para reduzir o problema das trocas. Isso porque, na maioria das vezes, os produtos são substituídos por não condizerem com a fotografia ou com o texto relacionado.</w:t>
      </w:r>
    </w:p>
    <w:p w:rsidR="00523E34" w:rsidRPr="00523E34" w:rsidRDefault="00523E34" w:rsidP="00523E34">
      <w:pPr>
        <w:shd w:val="clear" w:color="auto" w:fill="FFFFFF"/>
        <w:spacing w:after="300" w:line="480" w:lineRule="atLeast"/>
        <w:textAlignment w:val="baseline"/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</w:pPr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Melhorar a qualidade e resolução das fotos e investir em textos bem informativos, com o máximo de conteúdo possível, estão entre as pequenas mudanças que, no fim, resultarão em uma grande economia.</w:t>
      </w:r>
    </w:p>
    <w:p w:rsidR="00523E34" w:rsidRPr="00523E34" w:rsidRDefault="00523E34" w:rsidP="00523E34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</w:pPr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A infinidade de canais disponíveis para solucionar a troca para o cliente também foi explorada pelo especialista. “Hoje existe até o </w:t>
      </w:r>
      <w:hyperlink r:id="rId8" w:history="1">
        <w:r w:rsidRPr="00523E34">
          <w:rPr>
            <w:rFonts w:ascii="inherit" w:eastAsia="Times New Roman" w:hAnsi="inherit" w:cs="Times New Roman"/>
            <w:color w:val="004993"/>
            <w:sz w:val="26"/>
            <w:szCs w:val="26"/>
            <w:u w:val="single"/>
            <w:bdr w:val="none" w:sz="0" w:space="0" w:color="auto" w:frame="1"/>
            <w:lang w:eastAsia="pt-BR"/>
          </w:rPr>
          <w:t>WhatsApp Business</w:t>
        </w:r>
      </w:hyperlink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, ferramenta com grande potencial de aproximação com o consumidor. Há também o Messenger, o Skype, o Instagram… oferecer um rápido retorno a um problema do consumidor já pode ser feito por diversos caminhos e deve estar entre as principais prioridades do lojista”, afirmou.</w:t>
      </w:r>
    </w:p>
    <w:p w:rsidR="00523E34" w:rsidRPr="00523E34" w:rsidRDefault="00523E34" w:rsidP="00523E34">
      <w:pPr>
        <w:shd w:val="clear" w:color="auto" w:fill="FFFFFF"/>
        <w:spacing w:after="300" w:line="480" w:lineRule="atLeast"/>
        <w:textAlignment w:val="baseline"/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</w:pPr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lastRenderedPageBreak/>
        <w:t>Trabalhar a questão da política de devolução também deve ser priorizada, a fim de evitar a desistência do cliente antes mesmo da compra. Nesse caso, </w:t>
      </w:r>
      <w:proofErr w:type="spellStart"/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Gonsales</w:t>
      </w:r>
      <w:proofErr w:type="spellEnd"/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 xml:space="preserve"> recomendou utilizar um trato descontraído com a situação, preferencialmente criando um texto fora do padrão dos sites de e-commerce.</w:t>
      </w:r>
    </w:p>
    <w:p w:rsidR="00523E34" w:rsidRPr="00523E34" w:rsidRDefault="00523E34" w:rsidP="00523E34">
      <w:pPr>
        <w:shd w:val="clear" w:color="auto" w:fill="FFFFFF"/>
        <w:spacing w:after="300" w:line="480" w:lineRule="atLeast"/>
        <w:textAlignment w:val="baseline"/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</w:pPr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O empreendedor pode aproveitar o campo do texto reservado para as políticas de devolução e criar um conteúdo próprio, com linguagem amigável para amenizar a frustração do cliente.</w:t>
      </w:r>
    </w:p>
    <w:p w:rsidR="00523E34" w:rsidRPr="00523E34" w:rsidRDefault="00523E34" w:rsidP="00523E34">
      <w:pPr>
        <w:shd w:val="clear" w:color="auto" w:fill="FFFFFF"/>
        <w:spacing w:after="300" w:line="480" w:lineRule="atLeast"/>
        <w:textAlignment w:val="baseline"/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</w:pPr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Entender as motivações que levaram o cliente a devolver a compra entram no circuito dessa operação. Questões como “Por que ele quer fazer a devolução” ou “Qual o motivo de estar saindo produto errado no sistema” devem ser levantadas e, posteriormente, corrigidas.</w:t>
      </w:r>
    </w:p>
    <w:p w:rsidR="00523E34" w:rsidRPr="00523E34" w:rsidRDefault="00523E34" w:rsidP="00523E34">
      <w:pPr>
        <w:shd w:val="clear" w:color="auto" w:fill="FFFFFF"/>
        <w:spacing w:after="300" w:line="480" w:lineRule="atLeast"/>
        <w:textAlignment w:val="baseline"/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</w:pPr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“Uma logística reversa bem trabalhada garante a solução de muitos problemas na empresa. Quando você se preocupa com a questão da troca, automaticamente cria-se um vínculo com o cliente, e esse propagará positivamente a atitude da sua loja. E o contrário também ocorre. Por isso é imprescindível estar ligado em todos os canais de atendimento para atender e resolver com agilidade e transparência aquele transtorno”.</w:t>
      </w:r>
    </w:p>
    <w:p w:rsidR="00523E34" w:rsidRPr="00523E34" w:rsidRDefault="00523E34" w:rsidP="00523E34">
      <w:pPr>
        <w:shd w:val="clear" w:color="auto" w:fill="FFFFFF"/>
        <w:spacing w:after="300" w:line="480" w:lineRule="atLeast"/>
        <w:textAlignment w:val="baseline"/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</w:pPr>
      <w:r w:rsidRPr="00523E34"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  <w:t>Hoje não se trata mais de uma função ou obrigação do empreendedor, mas, sim, de um diferencial competitivo dentro do setor. “Dados revelaram que 47% das pessoas deixaram de comprar no e-commerce por conta de problemas com a logística reversa. Ou seja, esse é mais um dos pontos onde o lojista pode levar vantagem e reconquistar essa fatia”, finalizou.</w:t>
      </w:r>
    </w:p>
    <w:p w:rsidR="00523E34" w:rsidRPr="00523E34" w:rsidRDefault="00523E34" w:rsidP="00523E34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757575"/>
          <w:sz w:val="26"/>
          <w:szCs w:val="26"/>
          <w:lang w:eastAsia="pt-BR"/>
        </w:rPr>
      </w:pPr>
      <w:r w:rsidRPr="00523E34">
        <w:rPr>
          <w:rFonts w:ascii="inherit" w:eastAsia="Times New Roman" w:hAnsi="inherit" w:cs="Times New Roman"/>
          <w:i/>
          <w:iCs/>
          <w:color w:val="757575"/>
          <w:sz w:val="26"/>
          <w:szCs w:val="26"/>
          <w:bdr w:val="none" w:sz="0" w:space="0" w:color="auto" w:frame="1"/>
          <w:lang w:eastAsia="pt-BR"/>
        </w:rPr>
        <w:t>Por Giuliano Gonçalves, da redação do E-Commerce Brasil</w:t>
      </w:r>
    </w:p>
    <w:p w:rsidR="00F41BA7" w:rsidRDefault="00F41BA7">
      <w:bookmarkStart w:id="0" w:name="_GoBack"/>
      <w:bookmarkEnd w:id="0"/>
    </w:p>
    <w:sectPr w:rsidR="00F41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Light">
    <w:altName w:val="Segoe U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34"/>
    <w:rsid w:val="00024751"/>
    <w:rsid w:val="00035B47"/>
    <w:rsid w:val="00044043"/>
    <w:rsid w:val="0005321B"/>
    <w:rsid w:val="000639B2"/>
    <w:rsid w:val="00066DBB"/>
    <w:rsid w:val="0006794D"/>
    <w:rsid w:val="00074157"/>
    <w:rsid w:val="00090E26"/>
    <w:rsid w:val="000934EB"/>
    <w:rsid w:val="000B060B"/>
    <w:rsid w:val="000B75D8"/>
    <w:rsid w:val="000C0504"/>
    <w:rsid w:val="000E0AC6"/>
    <w:rsid w:val="000F11FF"/>
    <w:rsid w:val="000F6440"/>
    <w:rsid w:val="00122F08"/>
    <w:rsid w:val="00134233"/>
    <w:rsid w:val="00142C92"/>
    <w:rsid w:val="001466C6"/>
    <w:rsid w:val="0014689D"/>
    <w:rsid w:val="00156B3A"/>
    <w:rsid w:val="0016139A"/>
    <w:rsid w:val="00170FF3"/>
    <w:rsid w:val="0017458B"/>
    <w:rsid w:val="0017565F"/>
    <w:rsid w:val="00186F24"/>
    <w:rsid w:val="00187FFC"/>
    <w:rsid w:val="001A1F76"/>
    <w:rsid w:val="001A61D2"/>
    <w:rsid w:val="001D00D0"/>
    <w:rsid w:val="001D2134"/>
    <w:rsid w:val="001E394F"/>
    <w:rsid w:val="001F6F09"/>
    <w:rsid w:val="00201BC5"/>
    <w:rsid w:val="00223688"/>
    <w:rsid w:val="00252404"/>
    <w:rsid w:val="00252A4B"/>
    <w:rsid w:val="00255466"/>
    <w:rsid w:val="00280FF7"/>
    <w:rsid w:val="002822CA"/>
    <w:rsid w:val="00286D9F"/>
    <w:rsid w:val="002A2903"/>
    <w:rsid w:val="002A4628"/>
    <w:rsid w:val="002C0192"/>
    <w:rsid w:val="002D36CA"/>
    <w:rsid w:val="002D4F38"/>
    <w:rsid w:val="002E0822"/>
    <w:rsid w:val="002E28AF"/>
    <w:rsid w:val="002E75FE"/>
    <w:rsid w:val="002F5850"/>
    <w:rsid w:val="002F7F28"/>
    <w:rsid w:val="003053FC"/>
    <w:rsid w:val="00305F30"/>
    <w:rsid w:val="00314B57"/>
    <w:rsid w:val="003233CC"/>
    <w:rsid w:val="00334266"/>
    <w:rsid w:val="00367738"/>
    <w:rsid w:val="00374E41"/>
    <w:rsid w:val="00376327"/>
    <w:rsid w:val="00383D90"/>
    <w:rsid w:val="003958E9"/>
    <w:rsid w:val="003A54D8"/>
    <w:rsid w:val="003A55AE"/>
    <w:rsid w:val="003B3728"/>
    <w:rsid w:val="003B7FE7"/>
    <w:rsid w:val="003E5AE2"/>
    <w:rsid w:val="003F2F92"/>
    <w:rsid w:val="003F4EF5"/>
    <w:rsid w:val="00401002"/>
    <w:rsid w:val="0042402D"/>
    <w:rsid w:val="004436FB"/>
    <w:rsid w:val="00450CF1"/>
    <w:rsid w:val="00451446"/>
    <w:rsid w:val="00456E19"/>
    <w:rsid w:val="00465CBA"/>
    <w:rsid w:val="004C1DC0"/>
    <w:rsid w:val="004E3E65"/>
    <w:rsid w:val="00506C90"/>
    <w:rsid w:val="00514323"/>
    <w:rsid w:val="00514946"/>
    <w:rsid w:val="0051762D"/>
    <w:rsid w:val="0052016F"/>
    <w:rsid w:val="00523E34"/>
    <w:rsid w:val="00531611"/>
    <w:rsid w:val="00540720"/>
    <w:rsid w:val="005721FB"/>
    <w:rsid w:val="005941E4"/>
    <w:rsid w:val="00597A7B"/>
    <w:rsid w:val="005B6DD6"/>
    <w:rsid w:val="005D0F4B"/>
    <w:rsid w:val="005D7317"/>
    <w:rsid w:val="0060179A"/>
    <w:rsid w:val="00615CED"/>
    <w:rsid w:val="00640159"/>
    <w:rsid w:val="006565B2"/>
    <w:rsid w:val="00661574"/>
    <w:rsid w:val="00664EC9"/>
    <w:rsid w:val="006666B6"/>
    <w:rsid w:val="00667453"/>
    <w:rsid w:val="00667EF7"/>
    <w:rsid w:val="00680294"/>
    <w:rsid w:val="00681904"/>
    <w:rsid w:val="006A77F8"/>
    <w:rsid w:val="006B6E90"/>
    <w:rsid w:val="006C32E1"/>
    <w:rsid w:val="006D037C"/>
    <w:rsid w:val="006F5FEC"/>
    <w:rsid w:val="006F64B5"/>
    <w:rsid w:val="006F762D"/>
    <w:rsid w:val="00714241"/>
    <w:rsid w:val="00732E06"/>
    <w:rsid w:val="0074482B"/>
    <w:rsid w:val="00745AE5"/>
    <w:rsid w:val="00751D8D"/>
    <w:rsid w:val="00753751"/>
    <w:rsid w:val="0075635F"/>
    <w:rsid w:val="00766119"/>
    <w:rsid w:val="007764D3"/>
    <w:rsid w:val="007B7873"/>
    <w:rsid w:val="007C2DE4"/>
    <w:rsid w:val="007D1618"/>
    <w:rsid w:val="007D1DA0"/>
    <w:rsid w:val="007D5D3A"/>
    <w:rsid w:val="007D7881"/>
    <w:rsid w:val="007E0C1B"/>
    <w:rsid w:val="0080082B"/>
    <w:rsid w:val="00802124"/>
    <w:rsid w:val="008112BA"/>
    <w:rsid w:val="00821E3B"/>
    <w:rsid w:val="00830688"/>
    <w:rsid w:val="008442B8"/>
    <w:rsid w:val="00844DBD"/>
    <w:rsid w:val="00867483"/>
    <w:rsid w:val="008733DD"/>
    <w:rsid w:val="0087692C"/>
    <w:rsid w:val="008821CB"/>
    <w:rsid w:val="008824B9"/>
    <w:rsid w:val="00891154"/>
    <w:rsid w:val="0089757A"/>
    <w:rsid w:val="008978E2"/>
    <w:rsid w:val="008B0690"/>
    <w:rsid w:val="008C47BC"/>
    <w:rsid w:val="008C6F43"/>
    <w:rsid w:val="008D3754"/>
    <w:rsid w:val="008E3515"/>
    <w:rsid w:val="008F357F"/>
    <w:rsid w:val="008F7401"/>
    <w:rsid w:val="00901C66"/>
    <w:rsid w:val="0090439E"/>
    <w:rsid w:val="0090462F"/>
    <w:rsid w:val="00911604"/>
    <w:rsid w:val="00924792"/>
    <w:rsid w:val="00926AC6"/>
    <w:rsid w:val="00936C58"/>
    <w:rsid w:val="00976ECB"/>
    <w:rsid w:val="0098487F"/>
    <w:rsid w:val="00986429"/>
    <w:rsid w:val="0099059B"/>
    <w:rsid w:val="00996F25"/>
    <w:rsid w:val="009B473A"/>
    <w:rsid w:val="009C2834"/>
    <w:rsid w:val="009D401A"/>
    <w:rsid w:val="00A023E2"/>
    <w:rsid w:val="00A1598F"/>
    <w:rsid w:val="00A323F8"/>
    <w:rsid w:val="00A409FF"/>
    <w:rsid w:val="00A616F2"/>
    <w:rsid w:val="00A73BFF"/>
    <w:rsid w:val="00A80C3E"/>
    <w:rsid w:val="00A936DE"/>
    <w:rsid w:val="00A96EB9"/>
    <w:rsid w:val="00AA12CA"/>
    <w:rsid w:val="00AB2D8C"/>
    <w:rsid w:val="00AC50C5"/>
    <w:rsid w:val="00AD112F"/>
    <w:rsid w:val="00AD4BD2"/>
    <w:rsid w:val="00AD76A5"/>
    <w:rsid w:val="00AE248E"/>
    <w:rsid w:val="00AE4B48"/>
    <w:rsid w:val="00AF22CB"/>
    <w:rsid w:val="00AF3366"/>
    <w:rsid w:val="00B05A68"/>
    <w:rsid w:val="00B11E1B"/>
    <w:rsid w:val="00B31B38"/>
    <w:rsid w:val="00B35C37"/>
    <w:rsid w:val="00B6140A"/>
    <w:rsid w:val="00B64685"/>
    <w:rsid w:val="00B663CD"/>
    <w:rsid w:val="00B76373"/>
    <w:rsid w:val="00BA1E11"/>
    <w:rsid w:val="00BC378D"/>
    <w:rsid w:val="00BC3B03"/>
    <w:rsid w:val="00BD57CF"/>
    <w:rsid w:val="00BE03E6"/>
    <w:rsid w:val="00BF1F25"/>
    <w:rsid w:val="00C00FC2"/>
    <w:rsid w:val="00C02630"/>
    <w:rsid w:val="00C0310A"/>
    <w:rsid w:val="00C13BF4"/>
    <w:rsid w:val="00C1421A"/>
    <w:rsid w:val="00C42F46"/>
    <w:rsid w:val="00C43C6F"/>
    <w:rsid w:val="00C47801"/>
    <w:rsid w:val="00C53006"/>
    <w:rsid w:val="00C621E7"/>
    <w:rsid w:val="00C631B0"/>
    <w:rsid w:val="00C667C3"/>
    <w:rsid w:val="00C678FA"/>
    <w:rsid w:val="00C770FA"/>
    <w:rsid w:val="00C77158"/>
    <w:rsid w:val="00C837FD"/>
    <w:rsid w:val="00C8418D"/>
    <w:rsid w:val="00C873F7"/>
    <w:rsid w:val="00CA6B24"/>
    <w:rsid w:val="00CC74F6"/>
    <w:rsid w:val="00CE1E1E"/>
    <w:rsid w:val="00CE5985"/>
    <w:rsid w:val="00D034BC"/>
    <w:rsid w:val="00D21522"/>
    <w:rsid w:val="00D30EBE"/>
    <w:rsid w:val="00D315B5"/>
    <w:rsid w:val="00D356A2"/>
    <w:rsid w:val="00D517BF"/>
    <w:rsid w:val="00D57197"/>
    <w:rsid w:val="00D61513"/>
    <w:rsid w:val="00D650BE"/>
    <w:rsid w:val="00D65E19"/>
    <w:rsid w:val="00D65FB4"/>
    <w:rsid w:val="00D66709"/>
    <w:rsid w:val="00D80DC1"/>
    <w:rsid w:val="00DA73BE"/>
    <w:rsid w:val="00DB02B1"/>
    <w:rsid w:val="00DB2583"/>
    <w:rsid w:val="00DC58F5"/>
    <w:rsid w:val="00DC66BA"/>
    <w:rsid w:val="00DE109B"/>
    <w:rsid w:val="00DF2380"/>
    <w:rsid w:val="00DF2CA3"/>
    <w:rsid w:val="00DF6390"/>
    <w:rsid w:val="00E06F1E"/>
    <w:rsid w:val="00E145C8"/>
    <w:rsid w:val="00E211DD"/>
    <w:rsid w:val="00E225D9"/>
    <w:rsid w:val="00E3533A"/>
    <w:rsid w:val="00E41F34"/>
    <w:rsid w:val="00E53510"/>
    <w:rsid w:val="00E71594"/>
    <w:rsid w:val="00E73774"/>
    <w:rsid w:val="00E75A92"/>
    <w:rsid w:val="00E926C2"/>
    <w:rsid w:val="00EA1383"/>
    <w:rsid w:val="00EB679D"/>
    <w:rsid w:val="00EC0595"/>
    <w:rsid w:val="00EC5855"/>
    <w:rsid w:val="00EE62DE"/>
    <w:rsid w:val="00EF1910"/>
    <w:rsid w:val="00EF4FC3"/>
    <w:rsid w:val="00EF6D89"/>
    <w:rsid w:val="00F015B0"/>
    <w:rsid w:val="00F20C1F"/>
    <w:rsid w:val="00F229F5"/>
    <w:rsid w:val="00F3095F"/>
    <w:rsid w:val="00F31803"/>
    <w:rsid w:val="00F41BA7"/>
    <w:rsid w:val="00F831D7"/>
    <w:rsid w:val="00F83765"/>
    <w:rsid w:val="00F847B4"/>
    <w:rsid w:val="00F95CEF"/>
    <w:rsid w:val="00FC5C94"/>
    <w:rsid w:val="00FC5CD0"/>
    <w:rsid w:val="00FC6A38"/>
    <w:rsid w:val="00FC7E0C"/>
    <w:rsid w:val="00FD7261"/>
    <w:rsid w:val="00FE47D0"/>
    <w:rsid w:val="00FE720C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851E5-2387-4B36-80AF-21BDDD05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5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334">
          <w:marLeft w:val="0"/>
          <w:marRight w:val="0"/>
          <w:marTop w:val="0"/>
          <w:marBottom w:val="270"/>
          <w:divBdr>
            <w:top w:val="single" w:sz="6" w:space="14" w:color="D8E3E6"/>
            <w:left w:val="none" w:sz="0" w:space="1" w:color="auto"/>
            <w:bottom w:val="single" w:sz="6" w:space="16" w:color="D8E3E6"/>
            <w:right w:val="none" w:sz="0" w:space="0" w:color="auto"/>
          </w:divBdr>
          <w:divsChild>
            <w:div w:id="1674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mmercebrasil.com.br/artigos/whatsapp-business-negocio-clien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share?text=%22Como%20utilizar%20a%20log%C3%ADstica%20reversa%20a%20favor%20do%20seu%20e-commerce%22&amp;esc_url=https%3A%2F%2Fwww.ecommercebrasil.com.br%2Fnoticias%2Futilizar-a-logistica-reversa-a-favor-do-e-commerce%2F&amp;via=eCommerce_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shareArticle?mini=true&amp;url=https%3A%2F%2Fwww.ecommercebrasil.com.br%2Fnoticias%2Futilizar-a-logistica-reversa-a-favor-do-e-commerce%2F&amp;title=Como%20utilizar%20a%20log%C3%ADstica%20reversa%20a%20favor%20do%20seu%20e-commerce" TargetMode="External"/><Relationship Id="rId5" Type="http://schemas.openxmlformats.org/officeDocument/2006/relationships/hyperlink" Target="https://www.facebook.com/sharer/sharer.php?u=https%3A%2F%2Fwww.ecommercebrasil.com.br%2Fnoticias%2Futilizar-a-logistica-reversa-a-favor-do-e-commerce%2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commercebrasil.com.br/secoes-noticias/logistic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2018-03-20T18:03:00Z</dcterms:created>
  <dcterms:modified xsi:type="dcterms:W3CDTF">2018-03-20T18:06:00Z</dcterms:modified>
</cp:coreProperties>
</file>